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09726C" w:rsidRPr="001B2A5A" w14:paraId="6E411DE4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5D171DF1" w14:textId="77777777" w:rsidR="0009726C" w:rsidRPr="00D1577C" w:rsidRDefault="597CE36B" w:rsidP="0009726C">
            <w:pPr>
              <w:pStyle w:val="Nadpis1"/>
              <w:rPr>
                <w:rFonts w:ascii="Calibri" w:hAnsi="Calibri"/>
                <w:color w:val="000000"/>
                <w:szCs w:val="32"/>
              </w:rPr>
            </w:pPr>
            <w:r w:rsidRPr="00D1577C">
              <w:rPr>
                <w:rFonts w:ascii="Calibri" w:eastAsia="Calibri" w:hAnsi="Calibri" w:cs="Calibri"/>
              </w:rPr>
              <w:t>Literatura, film a divadlo (LS)</w:t>
            </w:r>
          </w:p>
        </w:tc>
      </w:tr>
      <w:tr w:rsidR="00651C8B" w:rsidRPr="001B2A5A" w14:paraId="232414A9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CC0351B" w14:textId="77777777" w:rsidR="00651C8B" w:rsidRPr="00D1577C" w:rsidRDefault="597CE36B" w:rsidP="00651C8B">
            <w:pPr>
              <w:rPr>
                <w:rFonts w:cs="Consolas"/>
              </w:rPr>
            </w:pPr>
            <w:r w:rsidRPr="00D1577C">
              <w:rPr>
                <w:rFonts w:ascii="Consolas" w:eastAsia="Consolas" w:hAnsi="Consolas" w:cs="Consolas"/>
              </w:rPr>
              <w:t>Seminář nabízí diskusi nad přečtenými knihami a jejich společně zhlédnutým filmovým zpracováním či divadelním představením. Přispěje tak k prohloubení schopnosti interpretovat literární dílo v širších souvislostech, posoudit kvalitu filmové adaptace a porovnat filmové a divadelní postupy. Seznam knih, filmů a divadelních představení vznikne na první schůzce po dohodě s přihlášenými, mohl by obsahovat např. Máj, Kytici, Spalovače mrtvol, Hrabalovy povídky, Sofiinu volbu, 1984, Komu zvoní hrana a některá divadelní představení.</w:t>
            </w:r>
          </w:p>
        </w:tc>
      </w:tr>
      <w:tr w:rsidR="0009726C" w:rsidRPr="001B2A5A" w14:paraId="710BABA5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3EBE984" w14:textId="77777777" w:rsidR="0009726C" w:rsidRPr="00D1577C" w:rsidRDefault="597CE36B" w:rsidP="0009726C">
            <w:pPr>
              <w:pStyle w:val="Nadpis1"/>
              <w:rPr>
                <w:rFonts w:ascii="Calibri" w:hAnsi="Calibri"/>
                <w:color w:val="000000"/>
                <w:szCs w:val="32"/>
              </w:rPr>
            </w:pPr>
            <w:r w:rsidRPr="00D1577C">
              <w:rPr>
                <w:rFonts w:ascii="Calibri" w:eastAsia="Calibri" w:hAnsi="Calibri" w:cs="Calibri"/>
              </w:rPr>
              <w:t>Jazykově stylistický seminář, tvůrčí psaní (JSS)</w:t>
            </w:r>
          </w:p>
        </w:tc>
      </w:tr>
      <w:tr w:rsidR="00D91CE2" w:rsidRPr="001B2A5A" w14:paraId="36B7F299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EBC03DA" w14:textId="77777777" w:rsidR="00D91CE2" w:rsidRPr="00D1577C" w:rsidRDefault="597CE36B" w:rsidP="00CC37F1">
            <w:pPr>
              <w:rPr>
                <w:rFonts w:cs="Consolas"/>
              </w:rPr>
            </w:pPr>
            <w:r w:rsidRPr="00D1577C">
              <w:rPr>
                <w:rFonts w:ascii="Consolas" w:eastAsia="Consolas" w:hAnsi="Consolas" w:cs="Consolas"/>
              </w:rPr>
              <w:t>Seminář je určen pro studenty, kteří se chtějí zdokonalit v písemném projevu a zlepšit své dosavadní stylistické dovednosti. V tvůrčích dílnách si procvičíme psaní všech slohových útvarů a zopakujeme přitom základní znalosti ze stylistiky, gramatiky a pravopisu zajímavým a hravým způsobem. Slohové práce by pro absolventy už nemusely být problémem, maturitní práce rovněž.</w:t>
            </w:r>
          </w:p>
        </w:tc>
      </w:tr>
      <w:tr w:rsidR="0009726C" w:rsidRPr="001B2A5A" w14:paraId="41843A56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33944DBE" w14:textId="77777777" w:rsidR="0009726C" w:rsidRPr="00D1577C" w:rsidRDefault="032AA33B" w:rsidP="032AA33B">
            <w:pPr>
              <w:pStyle w:val="Nadpis1"/>
              <w:rPr>
                <w:rFonts w:ascii="Calibri" w:eastAsia="Calibri" w:hAnsi="Calibri" w:cs="Calibri"/>
                <w:color w:val="000000" w:themeColor="text1"/>
              </w:rPr>
            </w:pPr>
            <w:r w:rsidRPr="00D1577C">
              <w:rPr>
                <w:rFonts w:ascii="Calibri" w:eastAsia="Calibri" w:hAnsi="Calibri" w:cs="Calibri"/>
              </w:rPr>
              <w:t>Seminář z matematiky (SM1)</w:t>
            </w:r>
          </w:p>
        </w:tc>
      </w:tr>
      <w:tr w:rsidR="005E4DF2" w:rsidRPr="001B2A5A" w14:paraId="64BC2804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3C84E7B" w14:textId="77777777" w:rsidR="005E4DF2" w:rsidRPr="00D1577C" w:rsidRDefault="032AA33B" w:rsidP="032AA33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1577C">
              <w:rPr>
                <w:rFonts w:ascii="Consolas" w:eastAsia="Consolas" w:hAnsi="Consolas" w:cs="Consolas"/>
              </w:rPr>
              <w:t xml:space="preserve">Obsahem semináře bude prohloubení znalostí z algebry (matice, determinanty, hlubší pohled na polynomy – </w:t>
            </w:r>
            <w:proofErr w:type="spellStart"/>
            <w:r w:rsidRPr="00D1577C">
              <w:rPr>
                <w:rFonts w:ascii="Consolas" w:eastAsia="Consolas" w:hAnsi="Consolas" w:cs="Consolas"/>
              </w:rPr>
              <w:t>Hornerovo</w:t>
            </w:r>
            <w:proofErr w:type="spellEnd"/>
            <w:r w:rsidRPr="00D1577C">
              <w:rPr>
                <w:rFonts w:ascii="Consolas" w:eastAsia="Consolas" w:hAnsi="Consolas" w:cs="Consolas"/>
              </w:rPr>
              <w:t xml:space="preserve"> schéma), z finanční matematiky, z funkcí (např. cyklometrické funkce). Zařazeny též budou zábavné úlohy, poznatky z historie matematiky a práce na počítači.</w:t>
            </w:r>
          </w:p>
        </w:tc>
      </w:tr>
      <w:tr w:rsidR="0009726C" w:rsidRPr="001B2A5A" w14:paraId="32B1DC3C" w14:textId="77777777" w:rsidTr="032AA33B">
        <w:trPr>
          <w:cantSplit/>
          <w:trHeight w:val="77"/>
        </w:trPr>
        <w:tc>
          <w:tcPr>
            <w:tcW w:w="5000" w:type="pct"/>
            <w:shd w:val="clear" w:color="auto" w:fill="auto"/>
            <w:vAlign w:val="center"/>
          </w:tcPr>
          <w:p w14:paraId="3A17865F" w14:textId="77777777" w:rsidR="0009726C" w:rsidRPr="00D1577C" w:rsidRDefault="032AA33B" w:rsidP="032AA33B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Konstrukce v geometrii (SM2)</w:t>
            </w:r>
          </w:p>
        </w:tc>
      </w:tr>
      <w:tr w:rsidR="005E4DF2" w:rsidRPr="001B2A5A" w14:paraId="082E2B5B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6146491" w14:textId="77777777" w:rsidR="005E4DF2" w:rsidRPr="00D1577C" w:rsidRDefault="032AA33B" w:rsidP="032AA33B">
            <w:pPr>
              <w:rPr>
                <w:rFonts w:ascii="Calibri" w:eastAsia="Calibri" w:hAnsi="Calibri" w:cs="Calibri"/>
              </w:rPr>
            </w:pPr>
            <w:r w:rsidRPr="00D1577C">
              <w:rPr>
                <w:rFonts w:ascii="Consolas" w:eastAsia="Consolas" w:hAnsi="Consolas" w:cs="Consolas"/>
              </w:rPr>
              <w:t xml:space="preserve">Seminář je určen pro studenty, kteří rádi rýsují, i pro ty, které rýsovat nebaví a pomohou si počítačovým programem </w:t>
            </w:r>
            <w:proofErr w:type="spellStart"/>
            <w:r w:rsidRPr="00D1577C">
              <w:rPr>
                <w:rFonts w:ascii="Consolas" w:eastAsia="Consolas" w:hAnsi="Consolas" w:cs="Consolas"/>
              </w:rPr>
              <w:t>Cabri</w:t>
            </w:r>
            <w:proofErr w:type="spellEnd"/>
            <w:r w:rsidRPr="00D1577C">
              <w:rPr>
                <w:rFonts w:ascii="Consolas" w:eastAsia="Consolas" w:hAnsi="Consolas" w:cs="Consolas"/>
              </w:rPr>
              <w:t xml:space="preserve"> nebo </w:t>
            </w:r>
            <w:proofErr w:type="spellStart"/>
            <w:r w:rsidRPr="00D1577C">
              <w:rPr>
                <w:rFonts w:ascii="Consolas" w:eastAsia="Consolas" w:hAnsi="Consolas" w:cs="Consolas"/>
              </w:rPr>
              <w:t>Geogebra</w:t>
            </w:r>
            <w:proofErr w:type="spellEnd"/>
            <w:r w:rsidRPr="00D1577C">
              <w:rPr>
                <w:rFonts w:ascii="Consolas" w:eastAsia="Consolas" w:hAnsi="Consolas" w:cs="Consolas"/>
              </w:rPr>
              <w:t>. Zaměření je voleno tak, aby ti, kteří by chtěli studovat na technické škole, získali základ pro deskriptivní geometrii. Náplň semináře: kuželosečky – konstrukce kružnice, elipsy, paraboly a hyperboly a jejich tečen – užití shodných a podobných zobrazení, kruhové inverze, projektivní geometrie; úvod do stereometrie – základní vztahy prostorové geometrie, užití osové afinity a středové kolineace při konstrukci řezů na tělesech.</w:t>
            </w:r>
          </w:p>
        </w:tc>
      </w:tr>
      <w:tr w:rsidR="0009726C" w:rsidRPr="001B2A5A" w14:paraId="5FBAA39D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5C7DCEE5" w14:textId="77777777" w:rsidR="0009726C" w:rsidRPr="00D1577C" w:rsidRDefault="032AA33B" w:rsidP="032AA33B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Seminář z fyziky (SF1)</w:t>
            </w:r>
          </w:p>
        </w:tc>
      </w:tr>
      <w:tr w:rsidR="00F33B98" w:rsidRPr="001B2A5A" w14:paraId="19A3BC7B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3D8C919" w14:textId="77777777" w:rsidR="00F33B98" w:rsidRPr="00D1577C" w:rsidRDefault="032AA33B" w:rsidP="032AA33B">
            <w:pPr>
              <w:rPr>
                <w:rFonts w:ascii="Consolas" w:eastAsia="Consolas" w:hAnsi="Consolas" w:cs="Consolas"/>
              </w:rPr>
            </w:pPr>
            <w:r w:rsidRPr="00D1577C">
              <w:rPr>
                <w:rFonts w:ascii="Consolas" w:eastAsia="Consolas" w:hAnsi="Consolas" w:cs="Consolas"/>
              </w:rPr>
              <w:t>Obsahem semináře bude seznámení s moderními partiemi fyziky – např. fyzikou částic, fyzikou vesmíru i speciální teorií relativity. Budou zařazeny zajímavé fyzikální úlohy i úlohy z fyzikální olympiády, studenti získají též poznatky z historie fyziky.</w:t>
            </w:r>
          </w:p>
        </w:tc>
      </w:tr>
      <w:tr w:rsidR="0009726C" w:rsidRPr="001B2A5A" w14:paraId="75CECB77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89EA73C" w14:textId="77777777" w:rsidR="0009726C" w:rsidRPr="00D1577C" w:rsidRDefault="032AA33B" w:rsidP="032AA33B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Seminář z elektrotechniky (SF2)</w:t>
            </w:r>
          </w:p>
        </w:tc>
      </w:tr>
      <w:tr w:rsidR="00F33B98" w:rsidRPr="001B2A5A" w14:paraId="32967935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659B6C6A" w14:textId="77777777" w:rsidR="00F33B98" w:rsidRPr="00D1577C" w:rsidRDefault="032AA33B" w:rsidP="008C2FE8">
            <w:pPr>
              <w:rPr>
                <w:szCs w:val="32"/>
              </w:rPr>
            </w:pPr>
            <w:r w:rsidRPr="00D1577C">
              <w:rPr>
                <w:rFonts w:ascii="Consolas" w:eastAsia="Consolas" w:hAnsi="Consolas" w:cs="Consolas"/>
              </w:rPr>
              <w:t>Na semináři budou detailně probrána témata akustika a videotechnika. Dále se studenti naučí základy elektrotechniky. Budou probrány kapitoly z oblasti číslicové techniky, základy analýzy pasivních obvodů, úvod do teorie elektromagnetického pole. Budou vysvětleny základní principy a funkce tematických okruhů: televize, DVB, radar, GSM, GPS, základy modulací a kódování, interakce elektromagnetického pole a biologické tkáně – hypertermie, radiometrie, satelitní systémy, antény a šíření vln, optická komunikace – vlnovody, záznam signálu (DVD, CD, MP3, MPEG, atd.)</w:t>
            </w:r>
          </w:p>
        </w:tc>
      </w:tr>
      <w:tr w:rsidR="00B174EF" w:rsidRPr="001B2A5A" w14:paraId="4A930058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14AEDA74" w14:textId="77777777" w:rsidR="00B174EF" w:rsidRPr="00D1577C" w:rsidRDefault="3B763ED5" w:rsidP="3B763ED5">
            <w:pPr>
              <w:pStyle w:val="Nadpis1"/>
              <w:rPr>
                <w:rFonts w:ascii="Consolas" w:eastAsia="Consolas" w:hAnsi="Consolas" w:cs="Consolas"/>
              </w:rPr>
            </w:pPr>
            <w:r w:rsidRPr="00D1577C">
              <w:rPr>
                <w:rFonts w:ascii="Calibri" w:eastAsia="Calibri" w:hAnsi="Calibri" w:cs="Calibri"/>
              </w:rPr>
              <w:lastRenderedPageBreak/>
              <w:t>Seminář z analytické chemie (SCh1)</w:t>
            </w:r>
          </w:p>
        </w:tc>
      </w:tr>
      <w:tr w:rsidR="00B174EF" w:rsidRPr="001B2A5A" w14:paraId="450459E0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CA149C8" w14:textId="77777777" w:rsidR="00B174EF" w:rsidRPr="00D1577C" w:rsidRDefault="3B763ED5" w:rsidP="3B763ED5">
            <w:pPr>
              <w:rPr>
                <w:rFonts w:ascii="Consolas" w:eastAsia="Consolas" w:hAnsi="Consolas" w:cs="Consolas"/>
              </w:rPr>
            </w:pPr>
            <w:r w:rsidRPr="00D1577C">
              <w:rPr>
                <w:rFonts w:ascii="Consolas" w:eastAsia="Consolas" w:hAnsi="Consolas" w:cs="Consolas"/>
              </w:rPr>
              <w:t xml:space="preserve">Seminář z analytické chemie je zaměřen na kvalitativní a kvantitativní analytickou chemii, většinou se jedná o praktická laboratorní cvičení. Laboratorní úlohy probíhají nejen v laboratoři gymnázia, ale i na Přírodovědecké fakultě UK. Budou prováděny důkazy a stanovení látek, experimenty vyhodnocované počítačem a větší množství titrací. Na semináři budou studenti například měřit obsah chloridů v pitné i minerální vodě, obsah zinku v masti, obsah vitamínu C v Celaskonu, kyseliny v octě, určovat typ a množství barviv v nápoji, obsah kyseliny vinné ve víně nebo se učit analyzovat neznámé soli. Výuka probíhá </w:t>
            </w:r>
            <w:r w:rsidRPr="00D1577C">
              <w:t>s podporou</w:t>
            </w:r>
            <w:r w:rsidRPr="00D1577C">
              <w:rPr>
                <w:rFonts w:ascii="Consolas" w:eastAsia="Consolas" w:hAnsi="Consolas" w:cs="Consolas"/>
              </w:rPr>
              <w:t xml:space="preserve"> speciálně připravené učebnice. Seminář je vhodný jako průprava na laboratorní cvičení z chemie na přírodovědných, lékařských i technických vysokých školách.</w:t>
            </w:r>
          </w:p>
        </w:tc>
      </w:tr>
      <w:tr w:rsidR="0009726C" w:rsidRPr="001B2A5A" w14:paraId="6A24AF5C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C83A625" w14:textId="77777777" w:rsidR="0009726C" w:rsidRPr="00D1577C" w:rsidRDefault="3B763ED5" w:rsidP="3B763ED5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Toxikologie a farmakologie (SCh2)</w:t>
            </w:r>
          </w:p>
        </w:tc>
      </w:tr>
      <w:tr w:rsidR="00AC43C4" w:rsidRPr="001B2A5A" w14:paraId="040A0056" w14:textId="77777777" w:rsidTr="032AA33B">
        <w:trPr>
          <w:cantSplit/>
          <w:trHeight w:val="1971"/>
        </w:trPr>
        <w:tc>
          <w:tcPr>
            <w:tcW w:w="5000" w:type="pct"/>
            <w:shd w:val="clear" w:color="auto" w:fill="auto"/>
            <w:vAlign w:val="center"/>
          </w:tcPr>
          <w:p w14:paraId="6B6EC422" w14:textId="77777777" w:rsidR="00AC43C4" w:rsidRPr="00D1577C" w:rsidRDefault="3B763ED5" w:rsidP="00DE1FC7">
            <w:pPr>
              <w:autoSpaceDE w:val="0"/>
              <w:autoSpaceDN w:val="0"/>
              <w:adjustRightInd w:val="0"/>
            </w:pPr>
            <w:r w:rsidRPr="00D1577C">
              <w:rPr>
                <w:rFonts w:ascii="Consolas" w:eastAsia="Consolas" w:hAnsi="Consolas" w:cs="Consolas"/>
              </w:rPr>
              <w:t>Cílem semináře je seznámit studenty s obecnou a speciální toxikologií a základními pojmy z farmakologie. Studenti se naučí rozdělovat a testovat chemické látky nebezpečné organismům a životnímu prostředí. Seznámí se s toxicitou anorganických, organických a přírodních látek, s osudem škodlivých látek v organismu a se zásadami terapie otrav, s problematikou drog (toxikománie), dále se seznámí s některými skupinami léčiv a účinky těchto léků na lidský organismus. Toxikologie i farmakologie navazuje na znalosti získané v předmětu anorganická a organická chemie, biologie. Výuka je realizována jednak výkladem učiva, opakováním a procvičováním, dále pak samostatným vyhledáváním a zpracováváním informací v rámci zadaných referátů.</w:t>
            </w:r>
          </w:p>
        </w:tc>
      </w:tr>
      <w:tr w:rsidR="0009726C" w:rsidRPr="001B2A5A" w14:paraId="54BA305E" w14:textId="77777777" w:rsidTr="032AA33B">
        <w:trPr>
          <w:cantSplit/>
          <w:trHeight w:val="297"/>
        </w:trPr>
        <w:tc>
          <w:tcPr>
            <w:tcW w:w="5000" w:type="pct"/>
            <w:shd w:val="clear" w:color="auto" w:fill="auto"/>
            <w:vAlign w:val="center"/>
          </w:tcPr>
          <w:p w14:paraId="1DA6AE24" w14:textId="77777777" w:rsidR="0009726C" w:rsidRPr="00D1577C" w:rsidRDefault="3B763ED5" w:rsidP="3B763ED5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Seminář z biologie (SB1)</w:t>
            </w:r>
          </w:p>
        </w:tc>
      </w:tr>
      <w:tr w:rsidR="00F33B98" w:rsidRPr="001B2A5A" w14:paraId="4DB53D44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A921760" w14:textId="77777777" w:rsidR="00F33B98" w:rsidRPr="00D1577C" w:rsidRDefault="3B763ED5" w:rsidP="3B763ED5">
            <w:pPr>
              <w:rPr>
                <w:rFonts w:ascii="Calibri" w:eastAsia="Calibri" w:hAnsi="Calibri" w:cs="Calibri"/>
              </w:rPr>
            </w:pPr>
            <w:r w:rsidRPr="00D1577C">
              <w:rPr>
                <w:rFonts w:ascii="Consolas" w:eastAsia="Consolas" w:hAnsi="Consolas" w:cs="Consolas"/>
              </w:rPr>
              <w:t xml:space="preserve">Anatomické pitvy (hmyz, plž, ryba, pták, hlodavec, výroba </w:t>
            </w:r>
            <w:proofErr w:type="spellStart"/>
            <w:r w:rsidRPr="00D1577C">
              <w:rPr>
                <w:rFonts w:ascii="Consolas" w:eastAsia="Consolas" w:hAnsi="Consolas" w:cs="Consolas"/>
              </w:rPr>
              <w:t>balků</w:t>
            </w:r>
            <w:proofErr w:type="spellEnd"/>
            <w:r w:rsidRPr="00D1577C">
              <w:rPr>
                <w:rFonts w:ascii="Consolas" w:eastAsia="Consolas" w:hAnsi="Consolas" w:cs="Consolas"/>
              </w:rPr>
              <w:t xml:space="preserve">), pokročilé mikroskopické metody (tvorba trvalých preparátů, imerzní mikroskopie, fluorescenční mikroskopie), rozbor sovích vývržků, rozbor planktonu a </w:t>
            </w:r>
            <w:proofErr w:type="spellStart"/>
            <w:r w:rsidRPr="00D1577C">
              <w:rPr>
                <w:rFonts w:ascii="Consolas" w:eastAsia="Consolas" w:hAnsi="Consolas" w:cs="Consolas"/>
              </w:rPr>
              <w:t>edafonu</w:t>
            </w:r>
            <w:proofErr w:type="spellEnd"/>
            <w:r w:rsidRPr="00D1577C">
              <w:rPr>
                <w:rFonts w:ascii="Consolas" w:eastAsia="Consolas" w:hAnsi="Consolas" w:cs="Consolas"/>
              </w:rPr>
              <w:t>, příprava na aktuální ročník biologické olympiády, přístrojově podporované experimenty v biologii, případně terénní exkurze</w:t>
            </w:r>
            <w:r w:rsidRPr="00D1577C">
              <w:t>.</w:t>
            </w:r>
          </w:p>
        </w:tc>
      </w:tr>
      <w:tr w:rsidR="0009726C" w:rsidRPr="001B2A5A" w14:paraId="06000108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4F3935A" w14:textId="1D1415B2" w:rsidR="0009726C" w:rsidRPr="00D1577C" w:rsidRDefault="3B763ED5" w:rsidP="3B763ED5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Vybrané kapitoly z biologie člověka (SB2)</w:t>
            </w:r>
          </w:p>
        </w:tc>
      </w:tr>
      <w:tr w:rsidR="00F33B98" w:rsidRPr="001B2A5A" w14:paraId="3C5438BB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B401088" w14:textId="47515F8C" w:rsidR="00F33B98" w:rsidRPr="00D1577C" w:rsidRDefault="3B763ED5" w:rsidP="3B763ED5">
            <w:r w:rsidRPr="008E12D1">
              <w:rPr>
                <w:rFonts w:ascii="Consolas" w:eastAsia="Consolas" w:hAnsi="Consolas" w:cs="Consolas"/>
              </w:rPr>
              <w:t xml:space="preserve">Vybrané kapitoly z biologie člověka (dějiny lékařství, antibiotika, infekční nemoci (vybrané virové a bakteriální choroby, nosokomiální infekce), dárcovství krve, transplantace (na příkladu transplantace srdce), návštěva Muzea normální a srovnávací anatomie (mj. </w:t>
            </w:r>
            <w:proofErr w:type="spellStart"/>
            <w:r w:rsidRPr="008E12D1">
              <w:rPr>
                <w:rFonts w:ascii="Consolas" w:eastAsia="Consolas" w:hAnsi="Consolas" w:cs="Consolas"/>
              </w:rPr>
              <w:t>plastinované</w:t>
            </w:r>
            <w:proofErr w:type="spellEnd"/>
            <w:r w:rsidRPr="008E12D1">
              <w:rPr>
                <w:rFonts w:ascii="Consolas" w:eastAsia="Consolas" w:hAnsi="Consolas" w:cs="Consolas"/>
              </w:rPr>
              <w:t xml:space="preserve"> orgány), první pomoc, obvazové techniky, paleoantropologie)</w:t>
            </w:r>
            <w:r w:rsidRPr="00D1577C">
              <w:rPr>
                <w:rFonts w:ascii="Cambria" w:eastAsia="Cambria" w:hAnsi="Cambria" w:cs="Cambria"/>
                <w:szCs w:val="24"/>
              </w:rPr>
              <w:t>.</w:t>
            </w:r>
          </w:p>
        </w:tc>
      </w:tr>
      <w:tr w:rsidR="0009726C" w:rsidRPr="001B2A5A" w14:paraId="3D625479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192A10D2" w14:textId="77777777" w:rsidR="0009726C" w:rsidRPr="00D1577C" w:rsidRDefault="3B763ED5" w:rsidP="3B763ED5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Seminář z kartografie a geologie (SZ)</w:t>
            </w:r>
          </w:p>
        </w:tc>
      </w:tr>
      <w:tr w:rsidR="00F33B98" w:rsidRPr="001B2A5A" w14:paraId="2045DEBE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B724F26" w14:textId="77777777" w:rsidR="00F33B98" w:rsidRPr="00D1577C" w:rsidRDefault="3B763ED5" w:rsidP="00651C8B">
            <w:r w:rsidRPr="00D1577C">
              <w:rPr>
                <w:rFonts w:ascii="Consolas" w:eastAsia="Consolas" w:hAnsi="Consolas" w:cs="Consolas"/>
              </w:rPr>
              <w:t>Kartografická část: práce s mapami, konstrukce mapových děl, základy GPS a DPZ, počítačové aplikace. Geologická část: vlastnosti nerostů a hornin, praktická geologie a paleo</w:t>
            </w:r>
            <w:bookmarkStart w:id="0" w:name="_GoBack"/>
            <w:bookmarkEnd w:id="0"/>
            <w:r w:rsidRPr="00D1577C">
              <w:rPr>
                <w:rFonts w:ascii="Consolas" w:eastAsia="Consolas" w:hAnsi="Consolas" w:cs="Consolas"/>
              </w:rPr>
              <w:t>ntologie, terénní exkurze</w:t>
            </w:r>
            <w:r w:rsidRPr="00D1577C">
              <w:t>.</w:t>
            </w:r>
          </w:p>
        </w:tc>
      </w:tr>
      <w:tr w:rsidR="0009726C" w:rsidRPr="001B2A5A" w14:paraId="69D9BF9F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631F503" w14:textId="77777777" w:rsidR="0009726C" w:rsidRPr="00D1577C" w:rsidRDefault="378CC787" w:rsidP="378CC787">
            <w:pPr>
              <w:pStyle w:val="Nadpis1"/>
              <w:rPr>
                <w:rFonts w:ascii="Calibri" w:eastAsia="Calibri" w:hAnsi="Calibri" w:cs="Calibri"/>
              </w:rPr>
            </w:pPr>
            <w:r w:rsidRPr="00EE6AA5">
              <w:rPr>
                <w:rFonts w:ascii="Calibri" w:eastAsia="Calibri" w:hAnsi="Calibri" w:cs="Calibri"/>
              </w:rPr>
              <w:lastRenderedPageBreak/>
              <w:t>Seminář z dějepisu (SD)</w:t>
            </w:r>
          </w:p>
        </w:tc>
      </w:tr>
      <w:tr w:rsidR="0002365E" w:rsidRPr="001B2A5A" w14:paraId="7F869DA2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4423274" w14:textId="77777777" w:rsidR="0002365E" w:rsidRPr="00D1577C" w:rsidRDefault="5A40AAEE" w:rsidP="378CC787">
            <w:pPr>
              <w:pStyle w:val="Nadpis1"/>
              <w:rPr>
                <w:rFonts w:ascii="Calibri," w:eastAsia="Calibri," w:hAnsi="Calibri," w:cs="Calibri,"/>
                <w:b w:val="0"/>
                <w:sz w:val="24"/>
                <w:szCs w:val="24"/>
              </w:rPr>
            </w:pPr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>Seminář bude zaměřen na dějiny 20. století. V hodinách se budeme věnovat důležitým historickým mezníkům tohoto období s důrazem na dobové dokumenty (tisk, fotografie, karikatury, rozhlasové i filmové ukázky) a poznávání zajímavých míst v Praze spojených s těmito událostmi</w:t>
            </w:r>
            <w:r w:rsidRPr="00D1577C">
              <w:rPr>
                <w:rFonts w:ascii="Calibri," w:eastAsia="Calibri," w:hAnsi="Calibri," w:cs="Calibri,"/>
                <w:b w:val="0"/>
                <w:sz w:val="24"/>
                <w:szCs w:val="24"/>
              </w:rPr>
              <w:t>.</w:t>
            </w:r>
          </w:p>
        </w:tc>
      </w:tr>
      <w:tr w:rsidR="0002365E" w:rsidRPr="001B2A5A" w14:paraId="7ECBBB7C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1557AAA" w14:textId="77777777" w:rsidR="0002365E" w:rsidRPr="00D1577C" w:rsidRDefault="378CC787" w:rsidP="378CC787">
            <w:pPr>
              <w:pStyle w:val="Nadpis1"/>
              <w:rPr>
                <w:rFonts w:ascii="Calibri," w:eastAsia="Calibri," w:hAnsi="Calibri," w:cs="Calibri,"/>
              </w:rPr>
            </w:pPr>
            <w:r w:rsidRPr="00EE6AA5">
              <w:rPr>
                <w:rFonts w:ascii="Calibri" w:eastAsia="Calibri" w:hAnsi="Calibri" w:cs="Calibri"/>
              </w:rPr>
              <w:t>Seminář ze ZSV (SVS)</w:t>
            </w:r>
          </w:p>
        </w:tc>
      </w:tr>
      <w:tr w:rsidR="0002365E" w:rsidRPr="001B2A5A" w14:paraId="64E6CFFE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252D48D" w14:textId="77777777" w:rsidR="0002365E" w:rsidRPr="00D1577C" w:rsidRDefault="378CC787" w:rsidP="378CC787">
            <w:pPr>
              <w:rPr>
                <w:rFonts w:ascii="Calibri" w:eastAsia="Calibri" w:hAnsi="Calibri" w:cs="Calibri"/>
              </w:rPr>
            </w:pPr>
            <w:r w:rsidRPr="00D1577C">
              <w:rPr>
                <w:rFonts w:ascii="Consolas" w:eastAsia="Consolas" w:hAnsi="Consolas" w:cs="Consolas"/>
              </w:rPr>
              <w:t>Psychologie (biologické faktory působící na psychiku, psychické jevy, sociální psychologie, funkční modely osobnosti, vývojová psychologie), člověk a společnost (sociální stratifikace, vlády, politická moc, masová média a kultura, náboženství, sekularizace a sociální změny, znaky postindustriální a postmoderní společnosti, metody sociologického výzkumu).</w:t>
            </w:r>
          </w:p>
        </w:tc>
      </w:tr>
      <w:tr w:rsidR="0002365E" w:rsidRPr="001B2A5A" w14:paraId="3A411273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C6ED3C2" w14:textId="77777777" w:rsidR="0002365E" w:rsidRPr="00D1577C" w:rsidRDefault="032AA33B" w:rsidP="032AA33B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alibri" w:eastAsia="Calibri" w:hAnsi="Calibri" w:cs="Calibri"/>
              </w:rPr>
              <w:t>Seminář z robotiky (SR)</w:t>
            </w:r>
          </w:p>
        </w:tc>
      </w:tr>
      <w:tr w:rsidR="00D1577C" w:rsidRPr="001B2A5A" w14:paraId="23D0F8BE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31083B20" w14:textId="1D3FA69F" w:rsidR="00D1577C" w:rsidRPr="00D1577C" w:rsidRDefault="00D1577C" w:rsidP="032AA33B">
            <w:pPr>
              <w:pStyle w:val="Nadpis1"/>
              <w:rPr>
                <w:rFonts w:ascii="Calibri" w:eastAsia="Calibri" w:hAnsi="Calibri" w:cs="Calibri"/>
              </w:rPr>
            </w:pPr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 xml:space="preserve">Seminář bude zaměřen na návrh a konstrukce různých samostatně fungujících robotických částí, konstrukci samočinného robota, programování mikročipů a návrh robota, který plní zadané úkoly s užitím sady </w:t>
            </w:r>
            <w:proofErr w:type="spellStart"/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>RoboKit</w:t>
            </w:r>
            <w:proofErr w:type="spellEnd"/>
            <w:r w:rsidRPr="00D1577C">
              <w:rPr>
                <w:rFonts w:asciiTheme="minorHAnsi" w:eastAsiaTheme="minorEastAsia" w:hAnsiTheme="minorHAnsi" w:cstheme="minorBidi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D1577C" w:rsidRPr="001B2A5A" w14:paraId="0F08AEE7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71D6DC4" w14:textId="0C72262A" w:rsidR="00D1577C" w:rsidRPr="00D1577C" w:rsidRDefault="00D1577C" w:rsidP="032AA33B">
            <w:pPr>
              <w:pStyle w:val="Nadpis1"/>
              <w:rPr>
                <w:rFonts w:ascii="Calibri" w:eastAsia="Calibri" w:hAnsi="Calibri" w:cs="Calibri"/>
              </w:rPr>
            </w:pPr>
            <w:proofErr w:type="spellStart"/>
            <w:r w:rsidRPr="00D1577C">
              <w:rPr>
                <w:rFonts w:ascii="Calibri" w:eastAsia="Calibri" w:hAnsi="Calibri" w:cs="Calibri"/>
                <w:szCs w:val="32"/>
              </w:rPr>
              <w:t>First</w:t>
            </w:r>
            <w:proofErr w:type="spellEnd"/>
            <w:r w:rsidRPr="00D1577C">
              <w:rPr>
                <w:rFonts w:ascii="Calibri" w:eastAsia="Calibri" w:hAnsi="Calibri" w:cs="Calibri"/>
                <w:szCs w:val="32"/>
              </w:rPr>
              <w:t xml:space="preserve"> </w:t>
            </w:r>
            <w:proofErr w:type="spellStart"/>
            <w:r w:rsidRPr="00D1577C">
              <w:rPr>
                <w:rFonts w:ascii="Calibri" w:eastAsia="Calibri" w:hAnsi="Calibri" w:cs="Calibri"/>
                <w:szCs w:val="32"/>
              </w:rPr>
              <w:t>Certificate</w:t>
            </w:r>
            <w:proofErr w:type="spellEnd"/>
            <w:r w:rsidRPr="00D1577C">
              <w:rPr>
                <w:rFonts w:ascii="Calibri" w:eastAsia="Calibri" w:hAnsi="Calibri" w:cs="Calibri"/>
                <w:szCs w:val="32"/>
              </w:rPr>
              <w:t xml:space="preserve"> in </w:t>
            </w:r>
            <w:proofErr w:type="spellStart"/>
            <w:r w:rsidRPr="00D1577C">
              <w:rPr>
                <w:rFonts w:ascii="Calibri" w:eastAsia="Calibri" w:hAnsi="Calibri" w:cs="Calibri"/>
                <w:szCs w:val="32"/>
              </w:rPr>
              <w:t>English</w:t>
            </w:r>
            <w:proofErr w:type="spellEnd"/>
            <w:r w:rsidRPr="00D1577C">
              <w:rPr>
                <w:rFonts w:ascii="Calibri" w:eastAsia="Calibri" w:hAnsi="Calibri" w:cs="Calibri"/>
                <w:szCs w:val="32"/>
              </w:rPr>
              <w:t xml:space="preserve"> (FCE)</w:t>
            </w:r>
          </w:p>
        </w:tc>
      </w:tr>
      <w:tr w:rsidR="00D1577C" w:rsidRPr="001B2A5A" w14:paraId="11F21625" w14:textId="77777777" w:rsidTr="032AA33B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2917D278" w14:textId="091D4F91" w:rsidR="00D1577C" w:rsidRPr="00D1577C" w:rsidRDefault="00D1577C" w:rsidP="032AA33B">
            <w:pPr>
              <w:pStyle w:val="Nadpis1"/>
              <w:rPr>
                <w:rFonts w:ascii="Calibri" w:eastAsia="Calibri" w:hAnsi="Calibri" w:cs="Calibri"/>
                <w:szCs w:val="32"/>
              </w:rPr>
            </w:pPr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 xml:space="preserve">Cvičné testy a doplňkové aktivity. Probírání jevů, které jsou pro studenty obtížné. Seznámení se zkouškou, typy cvičení a </w:t>
            </w:r>
            <w:proofErr w:type="gramStart"/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>strategiemi k jednotlivý typům</w:t>
            </w:r>
            <w:proofErr w:type="gramEnd"/>
            <w:r w:rsidRPr="00D1577C">
              <w:rPr>
                <w:rFonts w:ascii="Consolas" w:eastAsia="Consolas" w:hAnsi="Consolas" w:cs="Consolas"/>
                <w:b w:val="0"/>
                <w:kern w:val="0"/>
                <w:sz w:val="24"/>
                <w:szCs w:val="24"/>
              </w:rPr>
              <w:t xml:space="preserve"> úloh.</w:t>
            </w:r>
          </w:p>
        </w:tc>
      </w:tr>
    </w:tbl>
    <w:p w14:paraId="2A80A4BC" w14:textId="77777777" w:rsidR="00D6719E" w:rsidRPr="008E12D1" w:rsidRDefault="032AA33B" w:rsidP="032AA33B">
      <w:pPr>
        <w:pStyle w:val="Nadpis1"/>
        <w:pageBreakBefore/>
        <w:spacing w:after="240"/>
        <w:rPr>
          <w:rFonts w:ascii="Calibri" w:eastAsia="Calibri" w:hAnsi="Calibri" w:cs="Calibri"/>
          <w:color w:val="000000" w:themeColor="text1"/>
        </w:rPr>
      </w:pPr>
      <w:r w:rsidRPr="008E12D1">
        <w:rPr>
          <w:rFonts w:ascii="Calibri" w:eastAsia="Calibri" w:hAnsi="Calibri" w:cs="Calibri"/>
          <w:color w:val="000000" w:themeColor="text1"/>
        </w:rPr>
        <w:lastRenderedPageBreak/>
        <w:t>Volba prvního cizího jazyka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324F29" w:rsidRPr="008E12D1" w14:paraId="3D88A83E" w14:textId="77777777" w:rsidTr="032AA33B">
        <w:trPr>
          <w:trHeight w:val="158"/>
        </w:trPr>
        <w:tc>
          <w:tcPr>
            <w:tcW w:w="2304" w:type="dxa"/>
          </w:tcPr>
          <w:p w14:paraId="322D34C3" w14:textId="77777777" w:rsidR="00324F29" w:rsidRPr="008E12D1" w:rsidRDefault="00324F29" w:rsidP="000C4C9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304" w:type="dxa"/>
          </w:tcPr>
          <w:p w14:paraId="5C5CD131" w14:textId="77777777" w:rsidR="00324F29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Počet hodin týdně</w:t>
            </w:r>
          </w:p>
        </w:tc>
        <w:tc>
          <w:tcPr>
            <w:tcW w:w="2304" w:type="dxa"/>
          </w:tcPr>
          <w:p w14:paraId="3EE78FA3" w14:textId="77777777" w:rsidR="00324F29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Dosažená úroveň</w:t>
            </w:r>
          </w:p>
        </w:tc>
      </w:tr>
      <w:tr w:rsidR="00D6719E" w:rsidRPr="008E12D1" w14:paraId="6A16A8D0" w14:textId="77777777" w:rsidTr="032AA33B">
        <w:tc>
          <w:tcPr>
            <w:tcW w:w="2304" w:type="dxa"/>
            <w:vMerge w:val="restart"/>
          </w:tcPr>
          <w:p w14:paraId="2497547D" w14:textId="77777777" w:rsidR="00D6719E" w:rsidRPr="008E12D1" w:rsidRDefault="00C810B1" w:rsidP="032AA33B">
            <w:pPr>
              <w:rPr>
                <w:b/>
                <w:bCs/>
                <w:sz w:val="28"/>
              </w:rPr>
            </w:pPr>
            <w:r w:rsidRPr="008E12D1">
              <w:rPr>
                <w:b/>
                <w:bCs/>
                <w:kern w:val="28"/>
                <w:sz w:val="28"/>
              </w:rPr>
              <w:t>Angličtina</w:t>
            </w:r>
          </w:p>
        </w:tc>
        <w:tc>
          <w:tcPr>
            <w:tcW w:w="2304" w:type="dxa"/>
          </w:tcPr>
          <w:p w14:paraId="75009430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3</w:t>
            </w:r>
          </w:p>
        </w:tc>
        <w:tc>
          <w:tcPr>
            <w:tcW w:w="2304" w:type="dxa"/>
          </w:tcPr>
          <w:p w14:paraId="2F8A4D68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B1</w:t>
            </w:r>
          </w:p>
        </w:tc>
      </w:tr>
      <w:tr w:rsidR="00D6719E" w:rsidRPr="008E12D1" w14:paraId="794D63E1" w14:textId="77777777" w:rsidTr="032AA33B">
        <w:tc>
          <w:tcPr>
            <w:tcW w:w="2304" w:type="dxa"/>
            <w:vMerge/>
          </w:tcPr>
          <w:p w14:paraId="6F0E1E1C" w14:textId="77777777" w:rsidR="00D6719E" w:rsidRPr="008E12D1" w:rsidRDefault="00D6719E" w:rsidP="000C4C92">
            <w:pPr>
              <w:rPr>
                <w:b/>
                <w:sz w:val="28"/>
              </w:rPr>
            </w:pPr>
          </w:p>
        </w:tc>
        <w:tc>
          <w:tcPr>
            <w:tcW w:w="2304" w:type="dxa"/>
          </w:tcPr>
          <w:p w14:paraId="150B2E18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5</w:t>
            </w:r>
          </w:p>
        </w:tc>
        <w:tc>
          <w:tcPr>
            <w:tcW w:w="2304" w:type="dxa"/>
          </w:tcPr>
          <w:p w14:paraId="6C62491A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B2</w:t>
            </w:r>
          </w:p>
        </w:tc>
      </w:tr>
      <w:tr w:rsidR="00DB23A4" w:rsidRPr="008E12D1" w14:paraId="7D9C13FA" w14:textId="77777777" w:rsidTr="032AA33B">
        <w:tc>
          <w:tcPr>
            <w:tcW w:w="2304" w:type="dxa"/>
            <w:vMerge w:val="restart"/>
          </w:tcPr>
          <w:p w14:paraId="00146389" w14:textId="77777777" w:rsidR="00DB23A4" w:rsidRPr="008E12D1" w:rsidRDefault="032AA33B" w:rsidP="032AA33B">
            <w:pPr>
              <w:rPr>
                <w:b/>
                <w:bCs/>
                <w:sz w:val="28"/>
              </w:rPr>
            </w:pPr>
            <w:r w:rsidRPr="008E12D1">
              <w:rPr>
                <w:b/>
                <w:bCs/>
                <w:sz w:val="28"/>
              </w:rPr>
              <w:t>Němčina</w:t>
            </w:r>
          </w:p>
        </w:tc>
        <w:tc>
          <w:tcPr>
            <w:tcW w:w="2304" w:type="dxa"/>
          </w:tcPr>
          <w:p w14:paraId="5AC71043" w14:textId="77777777" w:rsidR="00DB23A4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3</w:t>
            </w:r>
          </w:p>
        </w:tc>
        <w:tc>
          <w:tcPr>
            <w:tcW w:w="2304" w:type="dxa"/>
          </w:tcPr>
          <w:p w14:paraId="2029962A" w14:textId="77777777" w:rsidR="00DB23A4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A2</w:t>
            </w:r>
          </w:p>
        </w:tc>
      </w:tr>
      <w:tr w:rsidR="00D6719E" w:rsidRPr="008E12D1" w14:paraId="0E63ABF3" w14:textId="77777777" w:rsidTr="032AA33B">
        <w:tc>
          <w:tcPr>
            <w:tcW w:w="2304" w:type="dxa"/>
            <w:vMerge/>
          </w:tcPr>
          <w:p w14:paraId="4676749F" w14:textId="77777777" w:rsidR="00D6719E" w:rsidRPr="008E12D1" w:rsidRDefault="00D6719E" w:rsidP="005B1804">
            <w:pPr>
              <w:rPr>
                <w:b/>
                <w:sz w:val="28"/>
              </w:rPr>
            </w:pPr>
          </w:p>
        </w:tc>
        <w:tc>
          <w:tcPr>
            <w:tcW w:w="2304" w:type="dxa"/>
          </w:tcPr>
          <w:p w14:paraId="5CA4BAA5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5</w:t>
            </w:r>
          </w:p>
        </w:tc>
        <w:tc>
          <w:tcPr>
            <w:tcW w:w="2304" w:type="dxa"/>
          </w:tcPr>
          <w:p w14:paraId="5858C87E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B1</w:t>
            </w:r>
          </w:p>
        </w:tc>
      </w:tr>
      <w:tr w:rsidR="00D6719E" w:rsidRPr="008E12D1" w14:paraId="27242A0F" w14:textId="77777777" w:rsidTr="032AA33B">
        <w:tc>
          <w:tcPr>
            <w:tcW w:w="2304" w:type="dxa"/>
            <w:vMerge w:val="restart"/>
          </w:tcPr>
          <w:p w14:paraId="7BC1ACCA" w14:textId="77777777" w:rsidR="00D6719E" w:rsidRPr="008E12D1" w:rsidRDefault="032AA33B" w:rsidP="032AA33B">
            <w:pPr>
              <w:rPr>
                <w:b/>
                <w:bCs/>
                <w:sz w:val="28"/>
              </w:rPr>
            </w:pPr>
            <w:r w:rsidRPr="008E12D1">
              <w:rPr>
                <w:b/>
                <w:bCs/>
                <w:sz w:val="28"/>
              </w:rPr>
              <w:t>Francouzština</w:t>
            </w:r>
          </w:p>
        </w:tc>
        <w:tc>
          <w:tcPr>
            <w:tcW w:w="2304" w:type="dxa"/>
          </w:tcPr>
          <w:p w14:paraId="44610B55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3</w:t>
            </w:r>
          </w:p>
        </w:tc>
        <w:tc>
          <w:tcPr>
            <w:tcW w:w="2304" w:type="dxa"/>
          </w:tcPr>
          <w:p w14:paraId="15283CD1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A2</w:t>
            </w:r>
          </w:p>
        </w:tc>
      </w:tr>
      <w:tr w:rsidR="00D6719E" w:rsidRPr="008E12D1" w14:paraId="00C2276C" w14:textId="77777777" w:rsidTr="032AA33B">
        <w:tc>
          <w:tcPr>
            <w:tcW w:w="2304" w:type="dxa"/>
            <w:vMerge/>
          </w:tcPr>
          <w:p w14:paraId="4DD58E4B" w14:textId="77777777" w:rsidR="00D6719E" w:rsidRPr="008E12D1" w:rsidRDefault="00D6719E" w:rsidP="005B1804">
            <w:pPr>
              <w:rPr>
                <w:b/>
                <w:sz w:val="28"/>
              </w:rPr>
            </w:pPr>
          </w:p>
        </w:tc>
        <w:tc>
          <w:tcPr>
            <w:tcW w:w="2304" w:type="dxa"/>
          </w:tcPr>
          <w:p w14:paraId="68CF34B2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5</w:t>
            </w:r>
          </w:p>
        </w:tc>
        <w:tc>
          <w:tcPr>
            <w:tcW w:w="2304" w:type="dxa"/>
          </w:tcPr>
          <w:p w14:paraId="679CD626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B1</w:t>
            </w:r>
          </w:p>
        </w:tc>
      </w:tr>
      <w:tr w:rsidR="00D6719E" w:rsidRPr="008E12D1" w14:paraId="11B72BC8" w14:textId="77777777" w:rsidTr="032AA33B">
        <w:tc>
          <w:tcPr>
            <w:tcW w:w="2304" w:type="dxa"/>
            <w:vMerge w:val="restart"/>
          </w:tcPr>
          <w:p w14:paraId="312DB1AF" w14:textId="77777777" w:rsidR="00D6719E" w:rsidRPr="008E12D1" w:rsidRDefault="032AA33B" w:rsidP="032AA33B">
            <w:pPr>
              <w:rPr>
                <w:b/>
                <w:bCs/>
                <w:sz w:val="28"/>
              </w:rPr>
            </w:pPr>
            <w:r w:rsidRPr="008E12D1">
              <w:rPr>
                <w:b/>
                <w:bCs/>
                <w:sz w:val="28"/>
              </w:rPr>
              <w:t>Ruština</w:t>
            </w:r>
          </w:p>
        </w:tc>
        <w:tc>
          <w:tcPr>
            <w:tcW w:w="2304" w:type="dxa"/>
          </w:tcPr>
          <w:p w14:paraId="584B5C9B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3</w:t>
            </w:r>
          </w:p>
        </w:tc>
        <w:tc>
          <w:tcPr>
            <w:tcW w:w="2304" w:type="dxa"/>
          </w:tcPr>
          <w:p w14:paraId="6C85BF96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A2</w:t>
            </w:r>
          </w:p>
        </w:tc>
      </w:tr>
      <w:tr w:rsidR="00D6719E" w:rsidRPr="008E12D1" w14:paraId="5812C69C" w14:textId="77777777" w:rsidTr="032AA33B">
        <w:tc>
          <w:tcPr>
            <w:tcW w:w="2304" w:type="dxa"/>
            <w:vMerge/>
          </w:tcPr>
          <w:p w14:paraId="601172A3" w14:textId="77777777" w:rsidR="00D6719E" w:rsidRPr="008E12D1" w:rsidRDefault="00D6719E" w:rsidP="005B1804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304" w:type="dxa"/>
          </w:tcPr>
          <w:p w14:paraId="487758C9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5</w:t>
            </w:r>
          </w:p>
        </w:tc>
        <w:tc>
          <w:tcPr>
            <w:tcW w:w="2304" w:type="dxa"/>
          </w:tcPr>
          <w:p w14:paraId="52C65E96" w14:textId="77777777" w:rsidR="00D6719E" w:rsidRPr="008E12D1" w:rsidRDefault="032AA33B" w:rsidP="032AA33B">
            <w:pPr>
              <w:jc w:val="center"/>
              <w:rPr>
                <w:sz w:val="28"/>
              </w:rPr>
            </w:pPr>
            <w:r w:rsidRPr="008E12D1">
              <w:rPr>
                <w:sz w:val="28"/>
              </w:rPr>
              <w:t>B1</w:t>
            </w:r>
          </w:p>
        </w:tc>
      </w:tr>
    </w:tbl>
    <w:p w14:paraId="5FF76789" w14:textId="77777777" w:rsidR="00956750" w:rsidRPr="008E12D1" w:rsidRDefault="032AA33B" w:rsidP="032AA33B">
      <w:pPr>
        <w:pStyle w:val="Nadpis1"/>
        <w:spacing w:before="360" w:after="240"/>
        <w:rPr>
          <w:rFonts w:ascii="Calibri" w:eastAsia="Calibri" w:hAnsi="Calibri" w:cs="Calibri"/>
          <w:color w:val="000000" w:themeColor="text1"/>
        </w:rPr>
      </w:pPr>
      <w:r w:rsidRPr="008E12D1">
        <w:rPr>
          <w:rFonts w:ascii="Calibri" w:eastAsia="Calibri" w:hAnsi="Calibri" w:cs="Calibri"/>
          <w:color w:val="000000" w:themeColor="text1"/>
        </w:rPr>
        <w:t>Jazykové úrovně dle CEFR (SERR)</w:t>
      </w:r>
    </w:p>
    <w:p w14:paraId="4C5880E4" w14:textId="77777777" w:rsidR="00956750" w:rsidRPr="008E12D1" w:rsidRDefault="032AA33B" w:rsidP="032AA33B">
      <w:pPr>
        <w:spacing w:after="200"/>
        <w:rPr>
          <w:rFonts w:ascii="Consolas" w:eastAsia="Consolas" w:hAnsi="Consolas" w:cs="Consolas"/>
        </w:rPr>
      </w:pPr>
      <w:r w:rsidRPr="008E12D1">
        <w:rPr>
          <w:rFonts w:ascii="Consolas" w:eastAsia="Consolas" w:hAnsi="Consolas" w:cs="Consolas"/>
        </w:rPr>
        <w:t>A2: Student rozumí mluvenému slovu v běžných životních situacích. Je schopen číst jednoduché texty a najít v nich podstatné informace. Může se zúčastnit jednoduché konverzace na téma, které se týká jeho osoby a okolí. Umí jednoduše hovořit a psát o sobě a svých aktivitách a zvládá jednoduchý popis. Ovládá vyjadřování o přítomnosti, minulosti a budoucnosti.</w:t>
      </w:r>
    </w:p>
    <w:p w14:paraId="534BABA8" w14:textId="77777777" w:rsidR="00956750" w:rsidRPr="008E12D1" w:rsidRDefault="032AA33B" w:rsidP="032AA33B">
      <w:pPr>
        <w:spacing w:after="200"/>
        <w:rPr>
          <w:rFonts w:ascii="Consolas" w:eastAsia="Consolas" w:hAnsi="Consolas" w:cs="Consolas"/>
        </w:rPr>
      </w:pPr>
      <w:r w:rsidRPr="008E12D1">
        <w:rPr>
          <w:rFonts w:ascii="Consolas" w:eastAsia="Consolas" w:hAnsi="Consolas" w:cs="Consolas"/>
        </w:rPr>
        <w:t>B1: Student rozumí řeči týkající se aktuálních záležitostí, textům obsahujícím události a pocity při použití základní slovní zásoby. Student je schopen komunikovat o běžných tématech, např. o práci, studiu, volném čase apod. Dokáže aktivně mluvit během situací, které ho mohou potkat při cestě do jazykové oblasti, jejíž jazyk se učí. Píše jednoduché, ale souvislé texty o tématech, která dobře zná, nebo která ho osobně zajímají. Popisuje své běžné zážitky a cíle, odůvodňuje své názory nebo plány.</w:t>
      </w:r>
    </w:p>
    <w:p w14:paraId="7492BC54" w14:textId="77777777" w:rsidR="00956750" w:rsidRPr="00C810B1" w:rsidRDefault="032AA33B" w:rsidP="032AA33B">
      <w:pPr>
        <w:rPr>
          <w:rStyle w:val="Siln"/>
          <w:rFonts w:ascii="Times New Roman" w:hAnsi="Times New Roman"/>
          <w:b w:val="0"/>
          <w:bCs w:val="0"/>
          <w:sz w:val="28"/>
        </w:rPr>
      </w:pPr>
      <w:r w:rsidRPr="008E12D1">
        <w:rPr>
          <w:rFonts w:ascii="Consolas" w:eastAsia="Consolas" w:hAnsi="Consolas" w:cs="Consolas"/>
        </w:rPr>
        <w:t>B2: Student je schopen vést rozhovor s rodilým mluvčím. Na této úrovni umí napsat podrobné texty na širokou škálu témat souvisejících s jeho zájmy, vysvětlit názor nebo stanovisko a srovnat výhody a nevýhody. Rozumí hlavním myšlenkám složitějších textů s konkrétními i abstraktními tématy a může zahájit a vést diskuzi ve svém oboru.</w:t>
      </w:r>
    </w:p>
    <w:sectPr w:rsidR="00956750" w:rsidRPr="00C810B1" w:rsidSect="005B1804">
      <w:headerReference w:type="default" r:id="rId7"/>
      <w:pgSz w:w="11906" w:h="16838" w:code="9"/>
      <w:pgMar w:top="39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6F8A" w14:textId="77777777" w:rsidR="0015430D" w:rsidRDefault="0015430D" w:rsidP="001609DF">
      <w:r>
        <w:separator/>
      </w:r>
    </w:p>
  </w:endnote>
  <w:endnote w:type="continuationSeparator" w:id="0">
    <w:p w14:paraId="57DFE959" w14:textId="77777777" w:rsidR="0015430D" w:rsidRDefault="0015430D" w:rsidP="0016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1721" w14:textId="77777777" w:rsidR="0015430D" w:rsidRDefault="0015430D" w:rsidP="001609DF">
      <w:r>
        <w:separator/>
      </w:r>
    </w:p>
  </w:footnote>
  <w:footnote w:type="continuationSeparator" w:id="0">
    <w:p w14:paraId="0A1FBFBB" w14:textId="77777777" w:rsidR="0015430D" w:rsidRDefault="0015430D" w:rsidP="0016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4A8D" w14:textId="6BF1EB3C" w:rsidR="004448EB" w:rsidRPr="00CF7409" w:rsidRDefault="004448EB">
    <w:pPr>
      <w:pStyle w:val="Zhlav"/>
      <w:tabs>
        <w:tab w:val="clear" w:pos="4536"/>
        <w:tab w:val="clear" w:pos="9072"/>
      </w:tabs>
      <w:jc w:val="center"/>
      <w:rPr>
        <w:rFonts w:asciiTheme="majorHAnsi" w:hAnsiTheme="majorHAnsi"/>
        <w:b/>
        <w:sz w:val="32"/>
      </w:rPr>
    </w:pPr>
    <w:r w:rsidRPr="00350237">
      <w:rPr>
        <w:rFonts w:asciiTheme="majorHAnsi" w:hAnsiTheme="majorHAnsi"/>
        <w:b/>
        <w:sz w:val="32"/>
      </w:rPr>
      <w:t>Volitelné předměty na školní rok 201</w:t>
    </w:r>
    <w:r w:rsidR="00A93F10">
      <w:rPr>
        <w:rFonts w:asciiTheme="majorHAnsi" w:hAnsiTheme="majorHAnsi"/>
        <w:b/>
        <w:sz w:val="32"/>
      </w:rPr>
      <w:t>7</w:t>
    </w:r>
    <w:r w:rsidR="006E3DAF" w:rsidRPr="00350237">
      <w:rPr>
        <w:rFonts w:asciiTheme="majorHAnsi" w:hAnsiTheme="majorHAnsi"/>
        <w:b/>
        <w:sz w:val="32"/>
      </w:rPr>
      <w:t>/201</w:t>
    </w:r>
    <w:r w:rsidR="00A93F10">
      <w:rPr>
        <w:rFonts w:asciiTheme="majorHAnsi" w:hAnsiTheme="majorHAnsi"/>
        <w:b/>
        <w:sz w:val="32"/>
      </w:rPr>
      <w:t>8</w:t>
    </w:r>
    <w:r w:rsidRPr="00350237">
      <w:rPr>
        <w:rFonts w:asciiTheme="majorHAnsi" w:hAnsiTheme="majorHAnsi"/>
        <w:b/>
        <w:sz w:val="32"/>
      </w:rPr>
      <w:t xml:space="preserve"> (pro budoucí 3. ročník)</w:t>
    </w:r>
  </w:p>
  <w:p w14:paraId="5BE801BD" w14:textId="77777777" w:rsidR="004448EB" w:rsidRDefault="004448EB">
    <w:pPr>
      <w:pStyle w:val="Zhlav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5"/>
    <w:rsid w:val="00002762"/>
    <w:rsid w:val="0002365E"/>
    <w:rsid w:val="0003089E"/>
    <w:rsid w:val="00031C96"/>
    <w:rsid w:val="000363CD"/>
    <w:rsid w:val="0004201F"/>
    <w:rsid w:val="0006241C"/>
    <w:rsid w:val="0007447C"/>
    <w:rsid w:val="00074E38"/>
    <w:rsid w:val="00075FBA"/>
    <w:rsid w:val="00086D45"/>
    <w:rsid w:val="0008743B"/>
    <w:rsid w:val="0009726C"/>
    <w:rsid w:val="000A30A3"/>
    <w:rsid w:val="000C4C92"/>
    <w:rsid w:val="000D1D47"/>
    <w:rsid w:val="000E723F"/>
    <w:rsid w:val="00117D81"/>
    <w:rsid w:val="00146724"/>
    <w:rsid w:val="0015430D"/>
    <w:rsid w:val="001609DF"/>
    <w:rsid w:val="00167465"/>
    <w:rsid w:val="00174974"/>
    <w:rsid w:val="001764B3"/>
    <w:rsid w:val="001B2A5A"/>
    <w:rsid w:val="001B57F6"/>
    <w:rsid w:val="001D6980"/>
    <w:rsid w:val="001D7742"/>
    <w:rsid w:val="001E6A6F"/>
    <w:rsid w:val="00210FFA"/>
    <w:rsid w:val="0021490F"/>
    <w:rsid w:val="00225D13"/>
    <w:rsid w:val="00253962"/>
    <w:rsid w:val="00253C65"/>
    <w:rsid w:val="002A2188"/>
    <w:rsid w:val="002A5A78"/>
    <w:rsid w:val="002A7C03"/>
    <w:rsid w:val="002C015E"/>
    <w:rsid w:val="002C2780"/>
    <w:rsid w:val="002D7618"/>
    <w:rsid w:val="002F0722"/>
    <w:rsid w:val="00303D89"/>
    <w:rsid w:val="00307B8E"/>
    <w:rsid w:val="00311755"/>
    <w:rsid w:val="0031406C"/>
    <w:rsid w:val="0031615B"/>
    <w:rsid w:val="003240E3"/>
    <w:rsid w:val="00324F29"/>
    <w:rsid w:val="003368AA"/>
    <w:rsid w:val="00346342"/>
    <w:rsid w:val="00350237"/>
    <w:rsid w:val="00355008"/>
    <w:rsid w:val="00356BFD"/>
    <w:rsid w:val="00371F2F"/>
    <w:rsid w:val="00384D4F"/>
    <w:rsid w:val="00385512"/>
    <w:rsid w:val="00385697"/>
    <w:rsid w:val="003B1CBB"/>
    <w:rsid w:val="003C64FF"/>
    <w:rsid w:val="003E02A4"/>
    <w:rsid w:val="003E3ABB"/>
    <w:rsid w:val="00414716"/>
    <w:rsid w:val="00431BEE"/>
    <w:rsid w:val="004448EB"/>
    <w:rsid w:val="00450289"/>
    <w:rsid w:val="00452120"/>
    <w:rsid w:val="0045466D"/>
    <w:rsid w:val="00460E60"/>
    <w:rsid w:val="00472964"/>
    <w:rsid w:val="00472CD2"/>
    <w:rsid w:val="004779FA"/>
    <w:rsid w:val="004A0471"/>
    <w:rsid w:val="004B690D"/>
    <w:rsid w:val="004B771B"/>
    <w:rsid w:val="004C14A7"/>
    <w:rsid w:val="004D03E2"/>
    <w:rsid w:val="004D5FCB"/>
    <w:rsid w:val="004F5B8B"/>
    <w:rsid w:val="004F5C4F"/>
    <w:rsid w:val="005142CF"/>
    <w:rsid w:val="00535886"/>
    <w:rsid w:val="00543813"/>
    <w:rsid w:val="00553BC5"/>
    <w:rsid w:val="0056242C"/>
    <w:rsid w:val="00564C87"/>
    <w:rsid w:val="0058409C"/>
    <w:rsid w:val="005A3EF3"/>
    <w:rsid w:val="005B113D"/>
    <w:rsid w:val="005B1804"/>
    <w:rsid w:val="005C29B8"/>
    <w:rsid w:val="005C6C4D"/>
    <w:rsid w:val="005D7B51"/>
    <w:rsid w:val="005E46A1"/>
    <w:rsid w:val="005E4DF2"/>
    <w:rsid w:val="005E7595"/>
    <w:rsid w:val="005F6B6F"/>
    <w:rsid w:val="00651C8B"/>
    <w:rsid w:val="0068410F"/>
    <w:rsid w:val="00687E99"/>
    <w:rsid w:val="006B7A73"/>
    <w:rsid w:val="006C31E0"/>
    <w:rsid w:val="006E3DAF"/>
    <w:rsid w:val="0070591E"/>
    <w:rsid w:val="007142EF"/>
    <w:rsid w:val="00716DDE"/>
    <w:rsid w:val="00731476"/>
    <w:rsid w:val="007479EE"/>
    <w:rsid w:val="00760F17"/>
    <w:rsid w:val="00782C8F"/>
    <w:rsid w:val="0078591F"/>
    <w:rsid w:val="0079526A"/>
    <w:rsid w:val="007C6E22"/>
    <w:rsid w:val="007D5A2C"/>
    <w:rsid w:val="007D71AB"/>
    <w:rsid w:val="0084624C"/>
    <w:rsid w:val="008473C0"/>
    <w:rsid w:val="0087320E"/>
    <w:rsid w:val="00880A1E"/>
    <w:rsid w:val="008901D8"/>
    <w:rsid w:val="00890FFC"/>
    <w:rsid w:val="008B7733"/>
    <w:rsid w:val="008C2FE8"/>
    <w:rsid w:val="008D3106"/>
    <w:rsid w:val="008D3B24"/>
    <w:rsid w:val="008E12D1"/>
    <w:rsid w:val="008F724A"/>
    <w:rsid w:val="00910C64"/>
    <w:rsid w:val="00917D2D"/>
    <w:rsid w:val="00922F34"/>
    <w:rsid w:val="009404C6"/>
    <w:rsid w:val="00956750"/>
    <w:rsid w:val="00961937"/>
    <w:rsid w:val="0096200A"/>
    <w:rsid w:val="00962039"/>
    <w:rsid w:val="009774F9"/>
    <w:rsid w:val="009967F2"/>
    <w:rsid w:val="009A4063"/>
    <w:rsid w:val="009A6E6B"/>
    <w:rsid w:val="009B1570"/>
    <w:rsid w:val="009B1DF7"/>
    <w:rsid w:val="009B5F6B"/>
    <w:rsid w:val="009E6814"/>
    <w:rsid w:val="00A00208"/>
    <w:rsid w:val="00A11D97"/>
    <w:rsid w:val="00A347F9"/>
    <w:rsid w:val="00A40FE9"/>
    <w:rsid w:val="00A54827"/>
    <w:rsid w:val="00A66B52"/>
    <w:rsid w:val="00A7127B"/>
    <w:rsid w:val="00A71AD3"/>
    <w:rsid w:val="00A812C6"/>
    <w:rsid w:val="00A8440D"/>
    <w:rsid w:val="00A93F10"/>
    <w:rsid w:val="00A94474"/>
    <w:rsid w:val="00AA540B"/>
    <w:rsid w:val="00AC43C4"/>
    <w:rsid w:val="00AD3366"/>
    <w:rsid w:val="00AD7611"/>
    <w:rsid w:val="00AE6801"/>
    <w:rsid w:val="00B02479"/>
    <w:rsid w:val="00B1017B"/>
    <w:rsid w:val="00B12AF5"/>
    <w:rsid w:val="00B16B10"/>
    <w:rsid w:val="00B174EF"/>
    <w:rsid w:val="00B302B3"/>
    <w:rsid w:val="00B315F3"/>
    <w:rsid w:val="00B338FB"/>
    <w:rsid w:val="00B35C81"/>
    <w:rsid w:val="00B4110E"/>
    <w:rsid w:val="00B60F2C"/>
    <w:rsid w:val="00B70982"/>
    <w:rsid w:val="00B83ADC"/>
    <w:rsid w:val="00BB0F08"/>
    <w:rsid w:val="00BC082E"/>
    <w:rsid w:val="00BD4DCA"/>
    <w:rsid w:val="00BD7A16"/>
    <w:rsid w:val="00C00B11"/>
    <w:rsid w:val="00C10548"/>
    <w:rsid w:val="00C22228"/>
    <w:rsid w:val="00C357EF"/>
    <w:rsid w:val="00C379AC"/>
    <w:rsid w:val="00C37A49"/>
    <w:rsid w:val="00C61E88"/>
    <w:rsid w:val="00C74794"/>
    <w:rsid w:val="00C8102C"/>
    <w:rsid w:val="00C810B1"/>
    <w:rsid w:val="00C8500A"/>
    <w:rsid w:val="00CC37F1"/>
    <w:rsid w:val="00CD2893"/>
    <w:rsid w:val="00CD71A4"/>
    <w:rsid w:val="00CD7FBC"/>
    <w:rsid w:val="00CF7409"/>
    <w:rsid w:val="00D03B26"/>
    <w:rsid w:val="00D1577C"/>
    <w:rsid w:val="00D235EB"/>
    <w:rsid w:val="00D36E55"/>
    <w:rsid w:val="00D416B1"/>
    <w:rsid w:val="00D425FF"/>
    <w:rsid w:val="00D5774E"/>
    <w:rsid w:val="00D6719E"/>
    <w:rsid w:val="00D71345"/>
    <w:rsid w:val="00D75155"/>
    <w:rsid w:val="00D81293"/>
    <w:rsid w:val="00D81DA7"/>
    <w:rsid w:val="00D91CE2"/>
    <w:rsid w:val="00D95E32"/>
    <w:rsid w:val="00DB23A4"/>
    <w:rsid w:val="00DB6291"/>
    <w:rsid w:val="00DD595B"/>
    <w:rsid w:val="00DE1FC7"/>
    <w:rsid w:val="00DE5278"/>
    <w:rsid w:val="00E0254E"/>
    <w:rsid w:val="00E22738"/>
    <w:rsid w:val="00E315BC"/>
    <w:rsid w:val="00E3416D"/>
    <w:rsid w:val="00E5235F"/>
    <w:rsid w:val="00E55224"/>
    <w:rsid w:val="00E70F02"/>
    <w:rsid w:val="00E712B2"/>
    <w:rsid w:val="00E74C0A"/>
    <w:rsid w:val="00E76707"/>
    <w:rsid w:val="00E83F25"/>
    <w:rsid w:val="00E92EA1"/>
    <w:rsid w:val="00E93895"/>
    <w:rsid w:val="00EA1ECF"/>
    <w:rsid w:val="00EE0919"/>
    <w:rsid w:val="00EE6AA5"/>
    <w:rsid w:val="00EE72E4"/>
    <w:rsid w:val="00EF51C6"/>
    <w:rsid w:val="00F1706D"/>
    <w:rsid w:val="00F21BE6"/>
    <w:rsid w:val="00F239E0"/>
    <w:rsid w:val="00F33B98"/>
    <w:rsid w:val="00F35FBF"/>
    <w:rsid w:val="00F4709E"/>
    <w:rsid w:val="00F51B8F"/>
    <w:rsid w:val="00F7272F"/>
    <w:rsid w:val="00F8153B"/>
    <w:rsid w:val="00F81A85"/>
    <w:rsid w:val="00F827B6"/>
    <w:rsid w:val="00F924A2"/>
    <w:rsid w:val="00FA3751"/>
    <w:rsid w:val="00FE42B3"/>
    <w:rsid w:val="032AA33B"/>
    <w:rsid w:val="0FC2ABD7"/>
    <w:rsid w:val="1DF6D39C"/>
    <w:rsid w:val="378CC787"/>
    <w:rsid w:val="3B763ED5"/>
    <w:rsid w:val="475170E9"/>
    <w:rsid w:val="597CE36B"/>
    <w:rsid w:val="59ECD28F"/>
    <w:rsid w:val="5A40AAEE"/>
    <w:rsid w:val="78ECE3AC"/>
    <w:rsid w:val="7EB7F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E6F"/>
  <w15:docId w15:val="{62605FC0-871A-4354-B7C4-9EF0E96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C8B"/>
    <w:pPr>
      <w:spacing w:after="0" w:line="240" w:lineRule="auto"/>
    </w:pPr>
    <w:rPr>
      <w:rFonts w:eastAsia="Times New Roman" w:cs="Times New Roman"/>
      <w:szCs w:val="28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E83F25"/>
    <w:pPr>
      <w:keepNext/>
      <w:spacing w:before="60"/>
      <w:outlineLvl w:val="0"/>
    </w:pPr>
    <w:rPr>
      <w:rFonts w:ascii="Arial Narrow" w:hAnsi="Arial Narrow"/>
      <w:b/>
      <w:kern w:val="28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E8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E83F25"/>
    <w:rPr>
      <w:rFonts w:ascii="Arial Narrow" w:eastAsia="Times New Roman" w:hAnsi="Arial Narrow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83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F25"/>
    <w:rPr>
      <w:rFonts w:ascii="Times New Roman" w:eastAsia="Times New Roman" w:hAnsi="Times New Roman" w:cs="Times New Roman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3F2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3F25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60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F17"/>
    <w:rPr>
      <w:rFonts w:ascii="Times New Roman" w:eastAsia="Times New Roman" w:hAnsi="Times New Roman" w:cs="Times New Roman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6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84D4F"/>
    <w:rPr>
      <w:b w:val="0"/>
      <w:bCs w:val="0"/>
      <w:color w:val="666666"/>
      <w:u w:val="single"/>
    </w:rPr>
  </w:style>
  <w:style w:type="paragraph" w:styleId="Normlnweb">
    <w:name w:val="Normal (Web)"/>
    <w:basedOn w:val="Normln"/>
    <w:uiPriority w:val="99"/>
    <w:semiHidden/>
    <w:unhideWhenUsed/>
    <w:rsid w:val="00384D4F"/>
    <w:pPr>
      <w:spacing w:after="75"/>
      <w:jc w:val="both"/>
    </w:pPr>
    <w:rPr>
      <w:szCs w:val="24"/>
    </w:rPr>
  </w:style>
  <w:style w:type="character" w:styleId="Siln">
    <w:name w:val="Strong"/>
    <w:basedOn w:val="Standardnpsmoodstavce"/>
    <w:uiPriority w:val="22"/>
    <w:qFormat/>
    <w:rsid w:val="00384D4F"/>
    <w:rPr>
      <w:b/>
      <w:bCs/>
    </w:rPr>
  </w:style>
  <w:style w:type="paragraph" w:customStyle="1" w:styleId="VPbezmezer">
    <w:name w:val="ŠVP bez mezer"/>
    <w:basedOn w:val="Normln"/>
    <w:qFormat/>
    <w:rsid w:val="00A66B52"/>
    <w:pPr>
      <w:spacing w:line="288" w:lineRule="auto"/>
    </w:pPr>
    <w:rPr>
      <w:rFonts w:eastAsia="Calibri"/>
      <w:szCs w:val="22"/>
      <w:lang w:eastAsia="en-US"/>
    </w:rPr>
  </w:style>
  <w:style w:type="paragraph" w:styleId="Revize">
    <w:name w:val="Revision"/>
    <w:hidden/>
    <w:uiPriority w:val="99"/>
    <w:semiHidden/>
    <w:rsid w:val="00086D45"/>
    <w:pPr>
      <w:spacing w:after="0" w:line="240" w:lineRule="auto"/>
    </w:pPr>
    <w:rPr>
      <w:rFonts w:eastAsia="Times New Roman" w:cs="Times New Roman"/>
      <w:szCs w:val="28"/>
      <w:lang w:eastAsia="cs-CZ"/>
    </w:rPr>
  </w:style>
  <w:style w:type="table" w:styleId="Svtltabulkasmkou1zvraznn1">
    <w:name w:val="Grid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F014D5-907F-4404-8398-C83A0AA0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Markalous</dc:creator>
  <cp:lastModifiedBy>Jiří Ševčík</cp:lastModifiedBy>
  <cp:revision>5</cp:revision>
  <cp:lastPrinted>2015-03-03T09:31:00Z</cp:lastPrinted>
  <dcterms:created xsi:type="dcterms:W3CDTF">2017-02-13T06:48:00Z</dcterms:created>
  <dcterms:modified xsi:type="dcterms:W3CDTF">2017-02-23T07:46:00Z</dcterms:modified>
</cp:coreProperties>
</file>